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jc w:val="center"/>
        <w:rPr>
          <w:rFonts w:ascii="Century Gothic" w:cs="Century Gothic" w:hAnsi="Century Gothic" w:eastAsia="Century Gothic"/>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STICHTING INZICHTS MEDITATIE</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jc w:val="center"/>
        <w:rPr>
          <w:rFonts w:ascii="Century Gothic" w:cs="Century Gothic" w:hAnsi="Century Gothic" w:eastAsia="Century Gothic"/>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Century Gothic" w:cs="Century Gothic" w:hAnsi="Century Gothic" w:eastAsia="Century Gothic"/>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drawing xmlns:a="http://schemas.openxmlformats.org/drawingml/2006/main">
          <wp:inline distT="0" distB="0" distL="0" distR="0">
            <wp:extent cx="1351281" cy="812800"/>
            <wp:effectExtent l="0" t="0" r="0" b="0"/>
            <wp:docPr id="1073741825" name="officeArt object" descr="Afbeelding 2"/>
            <wp:cNvGraphicFramePr/>
            <a:graphic xmlns:a="http://schemas.openxmlformats.org/drawingml/2006/main">
              <a:graphicData uri="http://schemas.openxmlformats.org/drawingml/2006/picture">
                <pic:pic xmlns:pic="http://schemas.openxmlformats.org/drawingml/2006/picture">
                  <pic:nvPicPr>
                    <pic:cNvPr id="1073741825" name="Afbeelding 2" descr="Afbeelding 2"/>
                    <pic:cNvPicPr>
                      <a:picLocks noChangeAspect="1"/>
                    </pic:cNvPicPr>
                  </pic:nvPicPr>
                  <pic:blipFill>
                    <a:blip r:embed="rId4">
                      <a:extLst/>
                    </a:blip>
                    <a:stretch>
                      <a:fillRect/>
                    </a:stretch>
                  </pic:blipFill>
                  <pic:spPr>
                    <a:xfrm>
                      <a:off x="0" y="0"/>
                      <a:ext cx="1351281" cy="812800"/>
                    </a:xfrm>
                    <a:prstGeom prst="rect">
                      <a:avLst/>
                    </a:prstGeom>
                    <a:ln w="12700" cap="flat">
                      <a:noFill/>
                      <a:miter lim="400000"/>
                    </a:ln>
                    <a:effectLst/>
                  </pic:spPr>
                </pic:pic>
              </a:graphicData>
            </a:graphic>
          </wp:inline>
        </w:drawing>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jc w:val="center"/>
        <w:rPr>
          <w:rFonts w:ascii="Century Gothic" w:cs="Century Gothic" w:hAnsi="Century Gothic" w:eastAsia="Century Gothic"/>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Zo binnen - zo buiten</w:t>
      </w:r>
      <w:r>
        <w:rPr>
          <w:rFonts w:ascii="Century Gothic" w:cs="Century Gothic" w:hAnsi="Century Gothic" w:eastAsia="Century Gothic"/>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br w:type="textWrapping"/>
      </w:r>
      <w:r>
        <w:rPr>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stilte, zit-, loop</w:t>
      </w:r>
      <w:r>
        <w:rPr>
          <w:rFonts w:ascii="Century Gothic" w:hAnsi="Century Gothic"/>
          <w:b w:val="1"/>
          <w:bCs w:val="1"/>
          <w:sz w:val="22"/>
          <w:szCs w:val="22"/>
          <w:rtl w:val="0"/>
          <w:lang w:val="nl-NL"/>
        </w:rPr>
        <w:t>-, werk-</w:t>
      </w:r>
      <w:r>
        <w:rPr>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meditatie en bosbaden.</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jc w:val="center"/>
        <w:rPr>
          <w:rFonts w:ascii="Century Gothic" w:cs="Century Gothic" w:hAnsi="Century Gothic" w:eastAsia="Century Gothic"/>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VIPASSANA 7-DAAGSE RETRAITE</w:t>
      </w:r>
      <w:r>
        <w:rPr>
          <w:rFonts w:ascii="Century Gothic" w:cs="Century Gothic" w:hAnsi="Century Gothic" w:eastAsia="Century Gothic"/>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br w:type="textWrapping"/>
      </w:r>
      <w:r>
        <w:rPr>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Maandag 6 t/m zondag 12 juli 2026 </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jc w:val="center"/>
        <w:rPr>
          <w:rFonts w:ascii="Century Gothic" w:cs="Century Gothic" w:hAnsi="Century Gothic" w:eastAsia="Century Gothic"/>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in de Maanhoeve, Exlo</w:t>
      </w:r>
      <w:r>
        <w:rPr>
          <w:rFonts w:ascii="Century Gothic" w:hAnsi="Century Gothic" w:hint="default"/>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ë</w:t>
      </w:r>
      <w:r>
        <w:rPr>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rveen 18a, </w:t>
      </w:r>
      <w:r>
        <w:rPr>
          <w:rFonts w:ascii="Century Gothic" w:cs="Century Gothic" w:hAnsi="Century Gothic" w:eastAsia="Century Gothic"/>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br w:type="textWrapping"/>
      </w:r>
      <w:r>
        <w:rPr>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de-DE"/>
          <w14:textFill>
            <w14:solidFill>
              <w14:srgbClr w14:val="000000"/>
            </w14:solidFill>
          </w14:textFill>
        </w:rPr>
        <w:t>9574 PB Exlo</w:t>
      </w:r>
      <w:r>
        <w:rPr>
          <w:rFonts w:ascii="Century Gothic" w:hAnsi="Century Gothic" w:hint="default"/>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ë</w:t>
      </w:r>
      <w:r>
        <w:rPr>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rveen, Drenthe</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jc w:val="center"/>
        <w:rPr>
          <w:rFonts w:ascii="Century Gothic" w:cs="Century Gothic" w:hAnsi="Century Gothic" w:eastAsia="Century Gothic"/>
          <w:b w:val="1"/>
          <w:bCs w:val="1"/>
          <w:i w:val="1"/>
          <w:i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Century Gothic" w:hAnsi="Century Gothic"/>
          <w:i w:val="1"/>
          <w:i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o.l.v. Ria Kea &amp; Katleen Janssens</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Fonts w:ascii="Century Gothic" w:cs="Century Gothic" w:hAnsi="Century Gothic" w:eastAsia="Century Gothic"/>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Fonts w:ascii="Century Gothic" w:cs="Century Gothic" w:hAnsi="Century Gothic" w:eastAsia="Century Gothic"/>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entury Gothic" w:hAnsi="Century Gothic"/>
          <w:b w:val="1"/>
          <w:bCs w:val="1"/>
          <w:caps w:val="0"/>
          <w:smallCaps w:val="0"/>
          <w:strike w:val="0"/>
          <w:dstrike w:val="0"/>
          <w:outline w:val="0"/>
          <w:color w:val="000000"/>
          <w:u w:val="none" w:color="000000"/>
          <w:shd w:val="nil" w:color="auto" w:fill="auto"/>
          <w:vertAlign w:val="baseline"/>
          <w:rtl w:val="0"/>
          <w:lang w:val="nl-NL"/>
          <w14:textFill>
            <w14:solidFill>
              <w14:srgbClr w14:val="000000"/>
            </w14:solidFill>
          </w14:textFill>
        </w:rPr>
        <w:t>De retraite begint maandag 6 juli om 16.00 uur en eindigt op zondag 12 juli om 14.00 uur.</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Century Gothic" w:hAnsi="Century Gothic"/>
          <w:sz w:val="22"/>
          <w:szCs w:val="22"/>
          <w:rtl w:val="0"/>
          <w:lang w:val="nl-NL"/>
        </w:rPr>
        <w:t>Op de Maanhoeve ervaar je deze vipassana-retraite in stilte, gedragen door een eenvoudig ritme van zit- en loopmeditatie. Bijzonderheid is dat dit ritme wordt aangevuld met 2</w:t>
      </w:r>
      <w:r>
        <w:rPr>
          <w:rFonts w:ascii="Century Gothic" w:hAnsi="Century Gothic" w:hint="default"/>
          <w:sz w:val="22"/>
          <w:szCs w:val="22"/>
          <w:rtl w:val="0"/>
          <w:lang w:val="nl-NL"/>
        </w:rPr>
        <w:t xml:space="preserve">× </w:t>
      </w:r>
      <w:r>
        <w:rPr>
          <w:rFonts w:ascii="Century Gothic" w:hAnsi="Century Gothic"/>
          <w:sz w:val="22"/>
          <w:szCs w:val="22"/>
          <w:rtl w:val="0"/>
          <w:lang w:val="nl-NL"/>
        </w:rPr>
        <w:t xml:space="preserve">een uur werkmeditatie: </w:t>
      </w:r>
      <w:r>
        <w:rPr>
          <w:rFonts w:ascii="Century Gothic" w:hAnsi="Century Gothic" w:hint="default"/>
          <w:sz w:val="22"/>
          <w:szCs w:val="22"/>
          <w:rtl w:val="0"/>
          <w:lang w:val="nl-NL"/>
        </w:rPr>
        <w:t>“</w:t>
      </w:r>
      <w:r>
        <w:rPr>
          <w:rFonts w:ascii="Century Gothic" w:hAnsi="Century Gothic"/>
          <w:sz w:val="22"/>
          <w:szCs w:val="22"/>
          <w:rtl w:val="0"/>
          <w:lang w:val="nl-NL"/>
        </w:rPr>
        <w:t>mindfulness in actie</w:t>
      </w:r>
      <w:r>
        <w:rPr>
          <w:rFonts w:ascii="Century Gothic" w:hAnsi="Century Gothic" w:hint="default"/>
          <w:sz w:val="22"/>
          <w:szCs w:val="22"/>
          <w:rtl w:val="0"/>
          <w:lang w:val="nl-NL"/>
        </w:rPr>
        <w:t>”</w:t>
      </w:r>
      <w:r>
        <w:rPr>
          <w:rFonts w:ascii="Century Gothic" w:hAnsi="Century Gothic"/>
          <w:sz w:val="22"/>
          <w:szCs w:val="22"/>
          <w:rtl w:val="0"/>
          <w:lang w:val="nl-NL"/>
        </w:rPr>
        <w:t xml:space="preserve">. De Stiltetuin (Hof van Karuna), de moestuin en het omliggende land zijn daarbij het natuurlijke decor. Tijdens het tuinonderhoud, buitenwerk of het snijden van groenten </w:t>
      </w:r>
      <w:r>
        <w:rPr>
          <w:rFonts w:ascii="Century Gothic" w:hAnsi="Century Gothic" w:hint="default"/>
          <w:sz w:val="22"/>
          <w:szCs w:val="22"/>
          <w:rtl w:val="0"/>
          <w:lang w:val="nl-NL"/>
        </w:rPr>
        <w:t xml:space="preserve">— </w:t>
      </w:r>
      <w:r>
        <w:rPr>
          <w:rFonts w:ascii="Century Gothic" w:hAnsi="Century Gothic"/>
          <w:sz w:val="22"/>
          <w:szCs w:val="22"/>
          <w:rtl w:val="0"/>
          <w:lang w:val="nl-NL"/>
        </w:rPr>
        <w:t xml:space="preserve">steeds passend bij jouw fysieke mogelijkheden </w:t>
      </w:r>
      <w:r>
        <w:rPr>
          <w:rFonts w:ascii="Century Gothic" w:hAnsi="Century Gothic" w:hint="default"/>
          <w:sz w:val="22"/>
          <w:szCs w:val="22"/>
          <w:rtl w:val="0"/>
          <w:lang w:val="nl-NL"/>
        </w:rPr>
        <w:t xml:space="preserve">— </w:t>
      </w:r>
      <w:r>
        <w:rPr>
          <w:rFonts w:ascii="Century Gothic" w:hAnsi="Century Gothic"/>
          <w:sz w:val="22"/>
          <w:szCs w:val="22"/>
          <w:rtl w:val="0"/>
          <w:lang w:val="nl-NL"/>
        </w:rPr>
        <w:t>staat opmerkzaamheid centraal. In elke handeling, in het samenwerken en in het contact met jezelf, de ander en de natuur, beoefen je opmerkzaamheid.</w:t>
      </w:r>
      <w:r>
        <w:rPr>
          <w:rFonts w:ascii="Century Gothic" w:cs="Century Gothic" w:hAnsi="Century Gothic" w:eastAsia="Century Gothic"/>
          <w:sz w:val="22"/>
          <w:szCs w:val="22"/>
        </w:rPr>
        <w:br w:type="textWrapping"/>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De natuur vraagt niets van ons. Dat kan helpen om ook even niets van onszelf te verlangen, en </w:t>
      </w:r>
      <w:r>
        <w:rPr>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opmerkzaam te </w:t>
      </w:r>
      <w:r>
        <w:rPr>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zijn met alles wat zich aandient. Zo worden we deel van de natuur. In plaats van de natuur te observeren met ons intellect, ernaar te kijken alsof het een film is, staan we het lichaam toe opgenomen te zijn in de natuur. We openen alle zintuigen, luisteren met ons hele wezen, en ontdekken dat we geen toeschouwer zijn, maar ten diepste verbonden zijn met alles om ons heen.</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Century Gothic" w:hAnsi="Century Gothic"/>
          <w:sz w:val="22"/>
          <w:szCs w:val="22"/>
          <w:rtl w:val="0"/>
          <w:lang w:val="nl-NL"/>
        </w:rPr>
        <w:t>We beoefenen opmerkzaamheid tijdens het zitten, lopen en werken. Of zoals de Satipatth</w:t>
      </w:r>
      <w:r>
        <w:rPr>
          <w:rFonts w:ascii="Century Gothic" w:hAnsi="Century Gothic" w:hint="default"/>
          <w:sz w:val="22"/>
          <w:szCs w:val="22"/>
          <w:rtl w:val="0"/>
          <w:lang w:val="nl-NL"/>
        </w:rPr>
        <w:t>ā</w:t>
      </w:r>
      <w:r>
        <w:rPr>
          <w:rFonts w:ascii="Century Gothic" w:hAnsi="Century Gothic"/>
          <w:sz w:val="22"/>
          <w:szCs w:val="22"/>
          <w:rtl w:val="0"/>
          <w:lang w:val="nl-NL"/>
        </w:rPr>
        <w:t xml:space="preserve">na-sutta beschrijft: opmerkzaam zijn op wat zich intern voordoet, extern, en in de wisselwerking tussen beide. Wat is er te ontdekken over jezelf wanneer je met anderen samen in stilte in de tuin mindful bezig bent met een taak? </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Fonts w:ascii="Century Gothic" w:cs="Century Gothic" w:hAnsi="Century Gothic" w:eastAsia="Century Gothic"/>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Er zal dagelijks begeleiding zijn bij </w:t>
      </w:r>
      <w:r>
        <w:rPr>
          <w:rFonts w:ascii="Century Gothic" w:hAnsi="Century Gothic" w:hint="default"/>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éé</w:t>
      </w:r>
      <w:r>
        <w:rPr>
          <w:rFonts w:ascii="Century Gothic" w:hAnsi="Century Gothic"/>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 xml:space="preserve">n zitmeditatie, </w:t>
      </w:r>
      <w:r>
        <w:rPr>
          <w:rFonts w:ascii="Century Gothic" w:hAnsi="Century Gothic" w:hint="default"/>
          <w:sz w:val="22"/>
          <w:szCs w:val="22"/>
          <w:rtl w:val="0"/>
          <w:lang w:val="nl-NL"/>
        </w:rPr>
        <w:t>éé</w:t>
      </w:r>
      <w:r>
        <w:rPr>
          <w:rFonts w:ascii="Century Gothic" w:hAnsi="Century Gothic"/>
          <w:sz w:val="22"/>
          <w:szCs w:val="22"/>
          <w:rtl w:val="0"/>
        </w:rPr>
        <w:t>n</w:t>
      </w:r>
      <w:r>
        <w:rPr>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 loopmeditatie, </w:t>
      </w:r>
      <w:r>
        <w:rPr>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korte instructie bij </w:t>
      </w:r>
      <w:r>
        <w:rPr>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werkmedita</w:t>
      </w:r>
      <w:r>
        <w:rPr>
          <w:rFonts w:ascii="Century Gothic" w:hAnsi="Century Gothic"/>
          <w:sz w:val="22"/>
          <w:szCs w:val="22"/>
          <w:rtl w:val="0"/>
          <w:lang w:val="nl-NL"/>
        </w:rPr>
        <w:t>tie</w:t>
      </w:r>
      <w:r>
        <w:rPr>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 en metta meditatie. Iedere avond is er een lezing over een onderwerp dat te maken heeft met vipassana meditatie.</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Fonts w:ascii="Century Gothic" w:cs="Century Gothic" w:hAnsi="Century Gothic" w:eastAsia="Century Gothic"/>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Century Gothic" w:hAnsi="Century Gothic"/>
          <w:sz w:val="22"/>
          <w:szCs w:val="22"/>
          <w:rtl w:val="0"/>
          <w:lang w:val="nl-NL"/>
        </w:rPr>
        <w:t xml:space="preserve">De Maanhoeve is al 17 jaar een meditatieplek, met in de stiltetuin </w:t>
      </w:r>
      <w:r>
        <w:rPr>
          <w:rFonts w:ascii="Century Gothic" w:hAnsi="Century Gothic" w:hint="default"/>
          <w:sz w:val="22"/>
          <w:szCs w:val="22"/>
          <w:rtl w:val="0"/>
          <w:lang w:val="nl-NL"/>
        </w:rPr>
        <w:t>‘</w:t>
      </w:r>
      <w:r>
        <w:rPr>
          <w:rFonts w:ascii="Century Gothic" w:hAnsi="Century Gothic"/>
          <w:sz w:val="22"/>
          <w:szCs w:val="22"/>
          <w:rtl w:val="0"/>
          <w:lang w:val="nl-NL"/>
        </w:rPr>
        <w:t>Hof van Karuna</w:t>
      </w:r>
      <w:r>
        <w:rPr>
          <w:rFonts w:ascii="Century Gothic" w:hAnsi="Century Gothic" w:hint="default"/>
          <w:sz w:val="22"/>
          <w:szCs w:val="22"/>
          <w:rtl w:val="0"/>
          <w:lang w:val="nl-NL"/>
        </w:rPr>
        <w:t xml:space="preserve">’ </w:t>
      </w:r>
      <w:r>
        <w:rPr>
          <w:rFonts w:ascii="Century Gothic" w:hAnsi="Century Gothic"/>
          <w:sz w:val="22"/>
          <w:szCs w:val="22"/>
          <w:rtl w:val="0"/>
          <w:lang w:val="nl-NL"/>
        </w:rPr>
        <w:t>een groot labyrint, de lemniscaat tuin en andere elementen. Deze omgeving biedt een bijzondere bedding waar stilte, samenwerking en opmerkzaamheid in de natuur centraal staan.</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drawing xmlns:a="http://schemas.openxmlformats.org/drawingml/2006/main">
          <wp:inline distT="0" distB="0" distL="0" distR="0">
            <wp:extent cx="6116321" cy="2973212"/>
            <wp:effectExtent l="0" t="0" r="0" b="0"/>
            <wp:docPr id="1073741826" name="officeArt object" descr="20240419_160119.jpg"/>
            <wp:cNvGraphicFramePr/>
            <a:graphic xmlns:a="http://schemas.openxmlformats.org/drawingml/2006/main">
              <a:graphicData uri="http://schemas.openxmlformats.org/drawingml/2006/picture">
                <pic:pic xmlns:pic="http://schemas.openxmlformats.org/drawingml/2006/picture">
                  <pic:nvPicPr>
                    <pic:cNvPr id="1073741826" name="20240419_160119.jpg" descr="20240419_160119.jpg"/>
                    <pic:cNvPicPr>
                      <a:picLocks noChangeAspect="1"/>
                    </pic:cNvPicPr>
                  </pic:nvPicPr>
                  <pic:blipFill>
                    <a:blip r:embed="rId5">
                      <a:extLst/>
                    </a:blip>
                    <a:stretch>
                      <a:fillRect/>
                    </a:stretch>
                  </pic:blipFill>
                  <pic:spPr>
                    <a:xfrm>
                      <a:off x="0" y="0"/>
                      <a:ext cx="6116321" cy="2973212"/>
                    </a:xfrm>
                    <a:prstGeom prst="rect">
                      <a:avLst/>
                    </a:prstGeom>
                    <a:ln w="12700" cap="flat">
                      <a:noFill/>
                      <a:miter lim="400000"/>
                    </a:ln>
                    <a:effectLst/>
                  </pic:spPr>
                </pic:pic>
              </a:graphicData>
            </a:graphic>
          </wp:inline>
        </w:drawing>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Fonts w:ascii="Century Gothic" w:cs="Century Gothic" w:hAnsi="Century Gothic" w:eastAsia="Century Gothic"/>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Voor wie?</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De retraite is geschikt voor mediterenden die zichzelf ruimte en tijd gunnen om het meditatieproces te laten ontvouwen. </w:t>
      </w:r>
      <w:r>
        <w:rPr>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br w:type="textWrapping"/>
      </w:r>
      <w:r>
        <w:rPr>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We gaan er vanuit dat de deelnemers enige bekendheid hebben met de vipassana meditatiemethode, zowel voor zit- als loopmeditatie. </w:t>
      </w:r>
      <w:r>
        <w:rPr>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br w:type="textWrapping"/>
      </w:r>
      <w:r>
        <w:rPr>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De retraite is ook geschikt voor mensen die in opleiding zijn voor mindfulness-trainer. Deelname kan meetellen voor certificering van de VMBN. </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Twijfel je of het iets voor je is? Voel je vrij contact met ons op te nemen, dan kunnen wij je adviseren.</w:t>
      </w:r>
      <w:r>
        <w:rPr>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 ( Ria: 0613654059)</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Verblijf en maaltijden</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Style w:val="Geen"/>
          <w:rFonts w:ascii="Century Gothic" w:cs="Century Gothic" w:hAnsi="Century Gothic" w:eastAsia="Century Gothic"/>
          <w:sz w:val="22"/>
          <w:szCs w:val="22"/>
        </w:rPr>
      </w:pPr>
      <w:r>
        <w:rPr>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Wij zijn te gast op de Maanhoeve. In dit retraitecentrum verzorgt een kleine woongemeenschap deze plek </w:t>
      </w:r>
      <w:r>
        <w:rPr>
          <w:rFonts w:ascii="Century Gothic" w:hAnsi="Century Gothic" w:hint="default"/>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é</w:t>
      </w:r>
      <w:r>
        <w:rPr>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n de gasten met veel aandacht</w:t>
      </w:r>
      <w:r>
        <w:rPr>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w:t>
      </w:r>
      <w:r>
        <w:rPr>
          <w:rtl w:val="0"/>
        </w:rPr>
        <w:t xml:space="preserve"> </w:t>
      </w:r>
      <w:r>
        <w:rPr>
          <w:rFonts w:ascii="Century Gothic" w:hAnsi="Century Gothic"/>
          <w:sz w:val="22"/>
          <w:szCs w:val="22"/>
          <w:rtl w:val="0"/>
          <w:lang w:val="nl-NL"/>
        </w:rPr>
        <w:t xml:space="preserve">De maaltijden zijn biologisch en vegetarisch. We kunnen rekening houden met dieetwensen zoals glutenvrij of lactosevrij. . </w:t>
      </w:r>
      <w:r>
        <w:rPr>
          <w:rFonts w:ascii="Century Gothic" w:cs="Century Gothic" w:hAnsi="Century Gothic" w:eastAsia="Century Gothic"/>
          <w:sz w:val="22"/>
          <w:szCs w:val="22"/>
        </w:rPr>
        <w:br w:type="textWrapping"/>
      </w:r>
      <w:r>
        <w:rPr>
          <w:rFonts w:ascii="Century Gothic" w:hAnsi="Century Gothic"/>
          <w:sz w:val="22"/>
          <w:szCs w:val="22"/>
          <w:rtl w:val="0"/>
          <w:lang w:val="nl-NL"/>
        </w:rPr>
        <w:t xml:space="preserve">Meer informatie kan je lezen op: </w:t>
      </w:r>
      <w:r>
        <w:rPr>
          <w:rStyle w:val="Hyperlink.0"/>
        </w:rPr>
        <w:fldChar w:fldCharType="begin" w:fldLock="0"/>
      </w:r>
      <w:r>
        <w:rPr>
          <w:rStyle w:val="Hyperlink.0"/>
        </w:rPr>
        <w:instrText xml:space="preserve"> HYPERLINK "https://maanhoeve.nl"</w:instrText>
      </w:r>
      <w:r>
        <w:rPr>
          <w:rStyle w:val="Hyperlink.0"/>
        </w:rPr>
        <w:fldChar w:fldCharType="separate" w:fldLock="0"/>
      </w:r>
      <w:r>
        <w:rPr>
          <w:rStyle w:val="Hyperlink.0"/>
          <w:rtl w:val="0"/>
          <w:lang w:val="nl-NL"/>
        </w:rPr>
        <w:t>https://maanhoeve.nl</w:t>
      </w:r>
      <w:r>
        <w:rPr/>
        <w:fldChar w:fldCharType="end" w:fldLock="0"/>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Style w:val="Geen"/>
          <w:rFonts w:ascii="Century Gothic" w:cs="Century Gothic" w:hAnsi="Century Gothic" w:eastAsia="Century Gothic"/>
          <w:sz w:val="22"/>
          <w:szCs w:val="22"/>
        </w:rPr>
      </w:pP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Je kunt mediteren op een zitkussen, </w:t>
      </w:r>
      <w:r>
        <w:rPr>
          <w:rStyle w:val="Geen"/>
          <w:rFonts w:ascii="Century Gothic" w:hAnsi="Century Gothic"/>
          <w:sz w:val="22"/>
          <w:szCs w:val="22"/>
          <w:rtl w:val="0"/>
          <w:lang w:val="en-US"/>
        </w:rPr>
        <w:t xml:space="preserve">backjack </w:t>
      </w: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of een stoel. Deze zijn aanwezig. Als je liever een meditatiebankje gebruikt, neem je dat zelf mee.</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Style w:val="Geen"/>
          <w:rFonts w:ascii="Century Gothic" w:cs="Century Gothic" w:hAnsi="Century Gothic" w:eastAsia="Century Gothic"/>
          <w:sz w:val="22"/>
          <w:szCs w:val="22"/>
        </w:rPr>
      </w:pPr>
      <w:r>
        <w:rPr>
          <w:rStyle w:val="Geen"/>
          <w:rFonts w:ascii="Century Gothic" w:hAnsi="Century Gothic"/>
          <w:sz w:val="22"/>
          <w:szCs w:val="22"/>
          <w:rtl w:val="0"/>
          <w:lang w:val="nl-NL"/>
        </w:rPr>
        <w:t xml:space="preserve">Je kunt kiezen voor verblijf in een </w:t>
      </w:r>
      <w:r>
        <w:rPr>
          <w:rStyle w:val="Geen"/>
          <w:rFonts w:ascii="Century Gothic" w:hAnsi="Century Gothic" w:hint="default"/>
          <w:sz w:val="22"/>
          <w:szCs w:val="22"/>
          <w:rtl w:val="0"/>
          <w:lang w:val="nl-NL"/>
        </w:rPr>
        <w:t>éé</w:t>
      </w:r>
      <w:r>
        <w:rPr>
          <w:rStyle w:val="Geen"/>
          <w:rFonts w:ascii="Century Gothic" w:hAnsi="Century Gothic"/>
          <w:sz w:val="22"/>
          <w:szCs w:val="22"/>
          <w:rtl w:val="0"/>
          <w:lang w:val="nl-NL"/>
        </w:rPr>
        <w:t xml:space="preserve">n- , twee- of vier persoonskamer. Of misschien wil je liever verblijven in je eigen meegebrachte tentje op een kampeerveldje in de Stiltetuin. </w:t>
      </w:r>
      <w:r>
        <w:rPr>
          <w:rStyle w:val="Geen"/>
          <w:rFonts w:ascii="Century Gothic" w:cs="Century Gothic" w:hAnsi="Century Gothic" w:eastAsia="Century Gothic"/>
          <w:sz w:val="22"/>
          <w:szCs w:val="22"/>
          <w:rtl w:val="0"/>
        </w:rPr>
        <w:br w:type="textWrapping"/>
        <w:t xml:space="preserve">  </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Geen"/>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de-DE"/>
          <w14:textFill>
            <w14:solidFill>
              <w14:srgbClr w14:val="000000"/>
            </w14:solidFill>
          </w14:textFill>
        </w:rPr>
        <w:t>Kosten</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De kosten voor volpension:  </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tbl>
      <w:tblPr>
        <w:tblW w:w="6037"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4302"/>
        <w:gridCol w:w="1735"/>
      </w:tblGrid>
      <w:tr>
        <w:tblPrEx>
          <w:shd w:val="clear" w:color="auto" w:fill="cadfff"/>
        </w:tblPrEx>
        <w:trPr>
          <w:trHeight w:val="366" w:hRule="atLeast"/>
        </w:trPr>
        <w:tc>
          <w:tcPr>
            <w:tcW w:type="dxa" w:w="43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36d9e"/>
            <w:tcMar>
              <w:top w:type="dxa" w:w="80"/>
              <w:left w:type="dxa" w:w="80"/>
              <w:bottom w:type="dxa" w:w="80"/>
              <w:right w:type="dxa" w:w="80"/>
            </w:tcMar>
            <w:vAlign w:val="center"/>
          </w:tcPr>
          <w:p/>
        </w:tc>
        <w:tc>
          <w:tcPr>
            <w:tcW w:type="dxa" w:w="1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pPr>
            <w:r>
              <w:rPr>
                <w:rStyle w:val="Geen"/>
                <w:rFonts w:ascii="Century Gothic" w:hAnsi="Century Gothic"/>
                <w:b w:val="1"/>
                <w:bCs w:val="1"/>
                <w:sz w:val="22"/>
                <w:szCs w:val="22"/>
                <w:shd w:val="nil" w:color="auto" w:fill="auto"/>
                <w:rtl w:val="0"/>
                <w:lang w:val="nl-NL"/>
              </w:rPr>
              <w:t>prijs pp</w:t>
            </w:r>
          </w:p>
        </w:tc>
      </w:tr>
      <w:tr>
        <w:tblPrEx>
          <w:shd w:val="clear" w:color="auto" w:fill="cadfff"/>
        </w:tblPrEx>
        <w:trPr>
          <w:trHeight w:val="723" w:hRule="atLeast"/>
        </w:trPr>
        <w:tc>
          <w:tcPr>
            <w:tcW w:type="dxa" w:w="43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pPr>
            <w:r>
              <w:rPr>
                <w:rStyle w:val="Geen"/>
                <w:rFonts w:ascii="Century Gothic" w:hAnsi="Century Gothic"/>
                <w:sz w:val="22"/>
                <w:szCs w:val="22"/>
                <w:shd w:val="nil" w:color="auto" w:fill="auto"/>
                <w:rtl w:val="0"/>
                <w:lang w:val="nl-NL"/>
              </w:rPr>
              <w:t>E</w:t>
            </w:r>
            <w:r>
              <w:rPr>
                <w:rStyle w:val="Geen"/>
                <w:rFonts w:ascii="Century Gothic" w:hAnsi="Century Gothic" w:hint="default"/>
                <w:sz w:val="22"/>
                <w:szCs w:val="22"/>
                <w:shd w:val="nil" w:color="auto" w:fill="auto"/>
                <w:rtl w:val="0"/>
                <w:lang w:val="nl-NL"/>
              </w:rPr>
              <w:t>é</w:t>
            </w:r>
            <w:r>
              <w:rPr>
                <w:rStyle w:val="Geen"/>
                <w:rFonts w:ascii="Century Gothic" w:hAnsi="Century Gothic"/>
                <w:sz w:val="22"/>
                <w:szCs w:val="22"/>
                <w:shd w:val="nil" w:color="auto" w:fill="auto"/>
                <w:rtl w:val="0"/>
                <w:lang w:val="nl-NL"/>
              </w:rPr>
              <w:t>npersoonskamer</w:t>
            </w:r>
          </w:p>
        </w:tc>
        <w:tc>
          <w:tcPr>
            <w:tcW w:type="dxa" w:w="1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772</w:t>
            </w:r>
          </w:p>
        </w:tc>
      </w:tr>
      <w:tr>
        <w:tblPrEx>
          <w:shd w:val="clear" w:color="auto" w:fill="cadfff"/>
        </w:tblPrEx>
        <w:trPr>
          <w:trHeight w:val="326" w:hRule="atLeast"/>
        </w:trPr>
        <w:tc>
          <w:tcPr>
            <w:tcW w:type="dxa" w:w="43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d3ea"/>
            <w:tcMar>
              <w:top w:type="dxa" w:w="80"/>
              <w:left w:type="dxa" w:w="80"/>
              <w:bottom w:type="dxa" w:w="80"/>
              <w:right w:type="dxa" w:w="80"/>
            </w:tcMar>
            <w:vAlign w:val="center"/>
          </w:tcPr>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pPr>
            <w:r>
              <w:rPr>
                <w:rStyle w:val="Geen"/>
                <w:rFonts w:ascii="Century Gothic" w:hAnsi="Century Gothic"/>
                <w:sz w:val="22"/>
                <w:szCs w:val="22"/>
                <w:shd w:val="nil" w:color="auto" w:fill="auto"/>
                <w:rtl w:val="0"/>
                <w:lang w:val="nl-NL"/>
              </w:rPr>
              <w:t>Gedeelde tweepersoonskamer</w:t>
            </w:r>
          </w:p>
        </w:tc>
        <w:tc>
          <w:tcPr>
            <w:tcW w:type="dxa" w:w="1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712</w:t>
            </w:r>
          </w:p>
        </w:tc>
      </w:tr>
      <w:tr>
        <w:tblPrEx>
          <w:shd w:val="clear" w:color="auto" w:fill="cadfff"/>
        </w:tblPrEx>
        <w:trPr>
          <w:trHeight w:val="326" w:hRule="atLeast"/>
        </w:trPr>
        <w:tc>
          <w:tcPr>
            <w:tcW w:type="dxa" w:w="43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bf4"/>
            <w:tcMar>
              <w:top w:type="dxa" w:w="80"/>
              <w:left w:type="dxa" w:w="80"/>
              <w:bottom w:type="dxa" w:w="80"/>
              <w:right w:type="dxa" w:w="80"/>
            </w:tcMar>
            <w:vAlign w:val="center"/>
          </w:tcPr>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pPr>
            <w:r>
              <w:rPr>
                <w:rStyle w:val="Geen"/>
                <w:rFonts w:ascii="Century Gothic" w:hAnsi="Century Gothic"/>
                <w:sz w:val="22"/>
                <w:szCs w:val="22"/>
                <w:shd w:val="nil" w:color="auto" w:fill="auto"/>
                <w:rtl w:val="0"/>
                <w:lang w:val="nl-NL"/>
              </w:rPr>
              <w:t>Drie- of vierpersoonskamer</w:t>
            </w:r>
          </w:p>
        </w:tc>
        <w:tc>
          <w:tcPr>
            <w:tcW w:type="dxa" w:w="1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652</w:t>
            </w:r>
          </w:p>
        </w:tc>
      </w:tr>
      <w:tr>
        <w:tblPrEx>
          <w:shd w:val="clear" w:color="auto" w:fill="cadfff"/>
        </w:tblPrEx>
        <w:trPr>
          <w:trHeight w:val="326" w:hRule="atLeast"/>
        </w:trPr>
        <w:tc>
          <w:tcPr>
            <w:tcW w:type="dxa" w:w="43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d3ea"/>
            <w:tcMar>
              <w:top w:type="dxa" w:w="80"/>
              <w:left w:type="dxa" w:w="80"/>
              <w:bottom w:type="dxa" w:w="80"/>
              <w:right w:type="dxa" w:w="80"/>
            </w:tcMar>
            <w:vAlign w:val="center"/>
          </w:tcPr>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pPr>
            <w:r>
              <w:rPr>
                <w:rStyle w:val="Geen"/>
                <w:rFonts w:ascii="Century Gothic" w:hAnsi="Century Gothic"/>
                <w:sz w:val="22"/>
                <w:szCs w:val="22"/>
                <w:shd w:val="nil" w:color="auto" w:fill="auto"/>
                <w:rtl w:val="0"/>
                <w:lang w:val="nl-NL"/>
              </w:rPr>
              <w:t>Tent</w:t>
            </w:r>
          </w:p>
        </w:tc>
        <w:tc>
          <w:tcPr>
            <w:tcW w:type="dxa" w:w="1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567</w:t>
            </w:r>
          </w:p>
        </w:tc>
      </w:tr>
    </w:tbl>
    <w:p>
      <w:pPr>
        <w:pStyle w:val="Hoofdteks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ind w:left="540" w:hanging="540"/>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Hoofdteks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ind w:left="432" w:hanging="432"/>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Geen"/>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Aanmelden </w:t>
      </w: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voor deze retraite</w:t>
      </w:r>
    </w:p>
    <w:p>
      <w:pPr>
        <w:pStyle w:val="Hoofdtekst"/>
        <w:numPr>
          <w:ilvl w:val="0"/>
          <w:numId w:val="2"/>
        </w:numPr>
        <w:bidi w:val="0"/>
        <w:spacing w:after="200" w:line="276" w:lineRule="auto"/>
        <w:ind w:right="0"/>
        <w:jc w:val="left"/>
        <w:rPr>
          <w:rFonts w:ascii="Century Gothic" w:hAnsi="Century Gothic"/>
          <w:sz w:val="22"/>
          <w:szCs w:val="22"/>
          <w:rtl w:val="0"/>
          <w:lang w:val="nl-NL"/>
        </w:rPr>
      </w:pP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door het aanmeldformulier op de website https://simsara.nl/weekretraites/ in te vullen </w:t>
      </w:r>
    </w:p>
    <w:p>
      <w:pPr>
        <w:pStyle w:val="Hoofdtekst"/>
        <w:numPr>
          <w:ilvl w:val="0"/>
          <w:numId w:val="2"/>
        </w:numPr>
        <w:bidi w:val="0"/>
        <w:spacing w:after="200" w:line="276" w:lineRule="auto"/>
        <w:ind w:right="0"/>
        <w:jc w:val="left"/>
        <w:rPr>
          <w:rFonts w:ascii="Century Gothic" w:hAnsi="Century Gothic"/>
          <w:sz w:val="22"/>
          <w:szCs w:val="22"/>
          <w:rtl w:val="0"/>
          <w:lang w:val="nl-NL"/>
        </w:rPr>
      </w:pP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De kosten</w:t>
      </w: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 </w:t>
      </w: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te voldoen:</w:t>
      </w:r>
      <w:r>
        <w:rPr>
          <w:rStyle w:val="Geen"/>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 IBAN rekeningnummer: IBAN: NL72 TRIO 0338 4690 87 t.n.v. Stichting Inzichts Meditatie te Halsteren </w:t>
      </w: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o.v.v. retraite Maanhoeve  6/12 juli  2026</w:t>
      </w:r>
    </w:p>
    <w:p>
      <w:pPr>
        <w:pStyle w:val="Hoofdtekst"/>
        <w:numPr>
          <w:ilvl w:val="0"/>
          <w:numId w:val="2"/>
        </w:numPr>
        <w:bidi w:val="0"/>
        <w:spacing w:after="200"/>
        <w:ind w:right="0"/>
        <w:jc w:val="left"/>
        <w:rPr>
          <w:rFonts w:ascii="Century Gothic" w:hAnsi="Century Gothic"/>
          <w:b w:val="1"/>
          <w:bCs w:val="1"/>
          <w:sz w:val="22"/>
          <w:szCs w:val="22"/>
          <w:rtl w:val="0"/>
          <w:lang w:val="nl-NL"/>
        </w:rPr>
      </w:pPr>
      <w:r>
        <w:rPr>
          <w:rStyle w:val="Geen"/>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Vermeld svp duidelijk je naam op de rekening, zeker als je naam niet overeenkomt met de naam van de rekeninghouder.</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ind w:left="720" w:firstLine="0"/>
        <w:rPr>
          <w:rStyle w:val="Geen"/>
          <w:rFonts w:ascii="Century Gothic" w:cs="Century Gothic" w:hAnsi="Century Gothic" w:eastAsia="Century Gothic"/>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Geen"/>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Inschrijving vindt plaats in volgorde van binnenkomst van de betalingen.</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Na aanmelding via </w:t>
      </w:r>
      <w:r>
        <w:rPr>
          <w:rStyle w:val="Hyperlink.1"/>
        </w:rPr>
        <w:fldChar w:fldCharType="begin" w:fldLock="0"/>
      </w:r>
      <w:r>
        <w:rPr>
          <w:rStyle w:val="Hyperlink.1"/>
        </w:rPr>
        <w:instrText xml:space="preserve"> HYPERLINK "https://simsara.nl/weekretraites/"</w:instrText>
      </w:r>
      <w:r>
        <w:rPr>
          <w:rStyle w:val="Hyperlink.1"/>
        </w:rPr>
        <w:fldChar w:fldCharType="separate" w:fldLock="0"/>
      </w:r>
      <w:r>
        <w:rPr>
          <w:rStyle w:val="Hyperlink.1"/>
          <w:rtl w:val="0"/>
          <w:lang w:val="fr-FR"/>
        </w:rPr>
        <w:t>https://simsara.nl/weekretraites/</w:t>
      </w:r>
      <w:r>
        <w:rPr/>
        <w:fldChar w:fldCharType="end" w:fldLock="0"/>
      </w: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 hoor je zo spoedig mogelijk van ons of de kamer die je gekozen hebt beschikbaar is.   </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Style w:val="Geen"/>
          <w:rFonts w:ascii="Century Gothic" w:cs="Century Gothic" w:hAnsi="Century Gothic" w:eastAsia="Century Gothic"/>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Geen"/>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Algemene voorwaarden</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Style w:val="Geen"/>
          <w:rFonts w:ascii="Century Gothic" w:cs="Century Gothic" w:hAnsi="Century Gothic" w:eastAsia="Century Gothic"/>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Geen"/>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Je wordt erop attent gemaakt dat bij inschrijving voor een SIM-retraite de </w:t>
      </w:r>
      <w:r>
        <w:rPr>
          <w:rStyle w:val="Geen"/>
          <w:rFonts w:ascii="Century Gothic" w:hAnsi="Century Gothic" w:hint="default"/>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w:t>
      </w:r>
      <w:r>
        <w:rPr>
          <w:rStyle w:val="Geen"/>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Algemene voorwaarden</w:t>
      </w:r>
      <w:r>
        <w:rPr>
          <w:rStyle w:val="Geen"/>
          <w:rFonts w:ascii="Century Gothic" w:hAnsi="Century Gothic" w:hint="default"/>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 </w:t>
      </w:r>
      <w:r>
        <w:rPr>
          <w:rStyle w:val="Geen"/>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van kracht zijn zoals die op de website van de SIM (www.simsara.nl) zijn vermeld. Aangeraden wordt deze te lezen.</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Mochten de kosten een grote belemmering vormen om deel te nemen, dan kan je contact opnemen met de penningmeester van de SIM: Nelleke Heinkens, penningmeester@simsara.nl. Met haar kan je kijken of er een regeling mogelijk is.</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Voor praktische vragen kun je mailen met Katleen </w:t>
      </w:r>
      <w:r>
        <w:rPr>
          <w:rStyle w:val="Hyperlink.1"/>
        </w:rPr>
        <w:fldChar w:fldCharType="begin" w:fldLock="0"/>
      </w:r>
      <w:r>
        <w:rPr>
          <w:rStyle w:val="Hyperlink.1"/>
        </w:rPr>
        <w:instrText xml:space="preserve"> HYPERLINK "mailto:katleen@aora.be"</w:instrText>
      </w:r>
      <w:r>
        <w:rPr>
          <w:rStyle w:val="Hyperlink.1"/>
        </w:rPr>
        <w:fldChar w:fldCharType="separate" w:fldLock="0"/>
      </w:r>
      <w:r>
        <w:rPr>
          <w:rStyle w:val="Hyperlink.1"/>
          <w:rtl w:val="0"/>
        </w:rPr>
        <w:t>katleen@aora.be</w:t>
      </w:r>
      <w:r>
        <w:rPr/>
        <w:fldChar w:fldCharType="end" w:fldLock="0"/>
      </w: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 Voor inhoudelijke vragen kun je contact opnemen met Ria Kea op 06 13654059 of via </w:t>
      </w:r>
      <w:r>
        <w:rPr>
          <w:rStyle w:val="Hyperlink.1"/>
        </w:rPr>
        <w:fldChar w:fldCharType="begin" w:fldLock="0"/>
      </w:r>
      <w:r>
        <w:rPr>
          <w:rStyle w:val="Hyperlink.1"/>
        </w:rPr>
        <w:instrText xml:space="preserve"> HYPERLINK "mailto:info@riakea.nl"</w:instrText>
      </w:r>
      <w:r>
        <w:rPr>
          <w:rStyle w:val="Hyperlink.1"/>
        </w:rPr>
        <w:fldChar w:fldCharType="separate" w:fldLock="0"/>
      </w:r>
      <w:r>
        <w:rPr>
          <w:rStyle w:val="Hyperlink.1"/>
          <w:rtl w:val="0"/>
        </w:rPr>
        <w:t>info@riakea.nl</w:t>
      </w:r>
      <w:r>
        <w:rPr/>
        <w:fldChar w:fldCharType="end" w:fldLock="0"/>
      </w: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 xml:space="preserve">. </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Geen"/>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Begeleiding</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Geen"/>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Ria Kea</w:t>
      </w:r>
      <w:r>
        <w:rPr>
          <w:rStyle w:val="Geen"/>
          <w:rFonts w:ascii="Century Gothic" w:cs="Century Gothic" w:hAnsi="Century Gothic" w:eastAsia="Century Gothic"/>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br w:type="textWrapping"/>
      </w: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RIa beoefent vipassana- en mettameditatie sinds 1998. Van 2008 - 2015 volgde zij jaarlijks 6/8 weken retraites bij Joseph Goldstein, Carol Wilson, Sally en Guy Armstrong (IMS Amerika). Van Charles en Patricia Genould leerde zij vipassana en mettameditatie te combineren. Zij volgde Insight Dialogue bij Gregory Kramer en Mindful communication bij Susan Gillis Chapman. Sinds vele jaren begeleidt zij vipassana meditatieretraites). Zij geeft vipassana meditatie in Amsterdam </w:t>
      </w:r>
      <w:r>
        <w:rPr>
          <w:rStyle w:val="Hyperlink.0"/>
        </w:rPr>
        <w:fldChar w:fldCharType="begin" w:fldLock="0"/>
      </w:r>
      <w:r>
        <w:rPr>
          <w:rStyle w:val="Hyperlink.0"/>
        </w:rPr>
        <w:instrText xml:space="preserve"> HYPERLINK "http://www.riakea.nl"</w:instrText>
      </w:r>
      <w:r>
        <w:rPr>
          <w:rStyle w:val="Hyperlink.0"/>
        </w:rPr>
        <w:fldChar w:fldCharType="separate" w:fldLock="0"/>
      </w:r>
      <w:r>
        <w:rPr>
          <w:rStyle w:val="Hyperlink.0"/>
          <w:rtl w:val="0"/>
          <w:lang w:val="nl-NL"/>
        </w:rPr>
        <w:t>www.riakea.nl</w:t>
      </w:r>
      <w:r>
        <w:rPr/>
        <w:fldChar w:fldCharType="end" w:fldLock="0"/>
      </w:r>
      <w:r>
        <w:rPr>
          <w:rStyle w:val="Geen"/>
          <w:rFonts w:ascii="Century Gothic" w:hAnsi="Century Gothic"/>
          <w:sz w:val="22"/>
          <w:szCs w:val="22"/>
          <w:rtl w:val="0"/>
        </w:rPr>
        <w:t xml:space="preserve">. </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Geen"/>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Katleen Janssens</w:t>
      </w:r>
      <w:r>
        <w:rPr>
          <w:rStyle w:val="Geen"/>
          <w:rFonts w:ascii="Century Gothic" w:cs="Century Gothic" w:hAnsi="Century Gothic" w:eastAsia="Century Gothic"/>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br w:type="textWrapping"/>
      </w: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Katleen  is psycholoog, werkt als coach in bedrijven, heeft een therapiepraktijk en is Mindfulnesstrainer. Zij beoefent meditatie sinds 1983 en zij verdiept zij zich in vipassana en metta via retraites (bij o.a. Frits Koster, Joost van de Heuvel, Ank Schravendeel, zuster Vira</w:t>
      </w:r>
      <w:r>
        <w:rPr>
          <w:rStyle w:val="Geen"/>
          <w:rFonts w:ascii="Century Gothic" w:hAnsi="Century Gothic" w:hint="default"/>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ñ</w:t>
      </w: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ani), de Dhammaverdieping cursus, Insight Dialogue retreats (Jill Sanders, Bart Melik) en de compassietraining (MBCL; Frits Koster &amp; Erik van den Brink). </w:t>
      </w:r>
      <w:r>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br w:type="textWrapping"/>
      </w: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Katleen liep een aantal jaren stage bij Frits Koster en Joost Van den Heuvel. Sinds 2021 begeleidt ze vipassana retraites.</w:t>
      </w:r>
    </w:p>
    <w:p>
      <w:pPr>
        <w:pStyle w:val="Hoofdtekst"/>
        <w:spacing w:before="160" w:line="288" w:lineRule="auto"/>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Ria en Katleen  maken onderdeel uit van het vipassana- retraitebegeleiderscollectief: </w:t>
      </w:r>
      <w:r>
        <w:rPr>
          <w:rStyle w:val="Hyperlink.1"/>
        </w:rPr>
        <w:fldChar w:fldCharType="begin" w:fldLock="0"/>
      </w:r>
      <w:r>
        <w:rPr>
          <w:rStyle w:val="Hyperlink.1"/>
        </w:rPr>
        <w:instrText xml:space="preserve"> HYPERLINK "http://www.vipassana.nu"</w:instrText>
      </w:r>
      <w:r>
        <w:rPr>
          <w:rStyle w:val="Hyperlink.1"/>
        </w:rPr>
        <w:fldChar w:fldCharType="separate" w:fldLock="0"/>
      </w:r>
      <w:r>
        <w:rPr>
          <w:rStyle w:val="Hyperlink.1"/>
          <w:rtl w:val="0"/>
          <w:lang w:val="it-IT"/>
        </w:rPr>
        <w:t>www.vipassana.nu</w:t>
      </w:r>
      <w:r>
        <w:rPr/>
        <w:fldChar w:fldCharType="end" w:fldLock="0"/>
      </w: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 xml:space="preserve"> </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w:t>
      </w:r>
      <w:r>
        <w:rPr>
          <w:rStyle w:val="Geen"/>
          <w:rFonts w:ascii="Century Gothic" w:hAnsi="Century Gothic"/>
          <w:b w:val="1"/>
          <w:bCs w:val="1"/>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 xml:space="preserve">Dana </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Zoals alle retraites van de SIM wordt ook deze begeleid op basis van </w:t>
      </w:r>
      <w:r>
        <w:rPr>
          <w:rStyle w:val="Geen"/>
          <w:rFonts w:ascii="Century Gothic" w:hAnsi="Century Gothic"/>
          <w:i w:val="1"/>
          <w:iCs w:val="1"/>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dana</w:t>
      </w: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 (vrijgevigheid). Vanaf de tijd van de Boeddha wordt meditatieonderricht gezien als een daad van vrijgevigheid. De prijs die je betaalt voor de retraite is daarom louter voor kost en inwoning. De begeleiders ontvangen geen salaris, maar krijgen alleen hun reis- en verblijfskosten vergoed. </w:t>
      </w:r>
      <w:r>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br w:type="textWrapping"/>
      </w: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 xml:space="preserve">Aan het einde van de retraite is er gelegenheid om vrijgevigheid te beoefenen, en een vrijwillige bijdrage te doneren aan de leraren. Dit maakt het voor hen mogelijk om in hun levensonderhoud te voorzien, en ook in de toekomst retraites te blijven begeleiden. </w:t>
      </w: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rPr>
          <w:rStyle w:val="Geen"/>
          <w:rFonts w:ascii="Century Gothic" w:cs="Century Gothic" w:hAnsi="Century Gothic" w:eastAsia="Century Gothic"/>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60" w:line="288" w:lineRule="auto"/>
      </w:pPr>
      <w:r>
        <w:rPr>
          <w:rStyle w:val="Geen"/>
          <w:rFonts w:ascii="Century Gothic" w:hAnsi="Century Gothic"/>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Hartelijke groet, Ria Kea &amp; Katleen Janssens</w:t>
      </w:r>
    </w:p>
    <w:sectPr>
      <w:headerReference w:type="default" r:id="rId6"/>
      <w:footerReference w:type="default" r:id="rId7"/>
      <w:pgSz w:w="11900" w:h="16840" w:orient="portrait"/>
      <w:pgMar w:top="1134" w:right="1134" w:bottom="1134" w:left="1134" w:header="709" w:footer="85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ïmporteerde stijl 1"/>
  </w:abstractNum>
  <w:abstractNum w:abstractNumId="1">
    <w:multiLevelType w:val="hybridMultilevel"/>
    <w:styleLink w:val="Geïmporteerde stijl 1"/>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oofdtekst">
    <w:name w:val="Hoofdtekst"/>
    <w:next w:val="Hoofdteks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Geen">
    <w:name w:val="Geen"/>
  </w:style>
  <w:style w:type="character" w:styleId="Hyperlink.0">
    <w:name w:val="Hyperlink.0"/>
    <w:basedOn w:val="Geen"/>
    <w:next w:val="Hyperlink.0"/>
    <w:rPr>
      <w:rFonts w:ascii="Century Gothic" w:cs="Century Gothic" w:hAnsi="Century Gothic" w:eastAsia="Century Gothic"/>
      <w:outline w:val="0"/>
      <w:color w:val="0000ff"/>
      <w:sz w:val="22"/>
      <w:szCs w:val="22"/>
      <w:u w:val="single" w:color="0000ff"/>
      <w14:textFill>
        <w14:solidFill>
          <w14:srgbClr w14:val="0000FF"/>
        </w14:solidFill>
      </w14:textFill>
    </w:rPr>
  </w:style>
  <w:style w:type="numbering" w:styleId="Geïmporteerde stijl 1">
    <w:name w:val="Geïmporteerde stijl 1"/>
    <w:pPr>
      <w:numPr>
        <w:numId w:val="1"/>
      </w:numPr>
    </w:pPr>
  </w:style>
  <w:style w:type="character" w:styleId="Hyperlink.1">
    <w:name w:val="Hyperlink.1"/>
    <w:basedOn w:val="Geen"/>
    <w:next w:val="Hyperlink.1"/>
    <w:rPr>
      <w:rFonts w:ascii="Century Gothic" w:cs="Century Gothic" w:hAnsi="Century Gothic" w:eastAsia="Century Gothic"/>
      <w:caps w:val="0"/>
      <w:smallCaps w:val="0"/>
      <w:strike w:val="0"/>
      <w:dstrike w:val="0"/>
      <w:outline w:val="0"/>
      <w:color w:val="0000ff"/>
      <w:sz w:val="22"/>
      <w:szCs w:val="22"/>
      <w:u w:val="single" w:color="0000ff"/>
      <w:shd w:val="nil" w:color="auto" w:fill="auto"/>
      <w:vertAlign w:val="baseline"/>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